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15 мая 2023 г. N 73315</w:t>
      </w:r>
    </w:p>
    <w:p w:rsidR="00EA18BF" w:rsidRDefault="00EA18BF" w:rsidP="00EA18B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МИНИСТЕРСТВО ПРОСВЕЩЕНИЯ РОССИЙСКОЙ ФЕДЕРАЦИИ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6 апреля 2023 г. N 240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ПОРЯДКА И УСЛОВИЙ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ОСУЩЕСТВЛЕНИЯ ПЕРЕВОДА ОБУЧАЮЩИХСЯ ИЗ ОДНОЙ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ОРГАНИЗАЦИИ, ОСУЩЕСТВЛЯЮЩЕЙ ОБРАЗОВАТЕЛЬНУЮ ДЕЯТЕЛЬНОСТЬ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ОБРАЗОВАТЕЛЬНЫМ ПРОГРАММАМ НАЧАЛЬНОГО ОБЩЕГО, ОСНОВНОГО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ОБЩЕГО И СРЕДНЕГО ОБЩЕГО ОБРАЗОВАНИЯ, В ДРУГИЕ ОРГАНИЗАЦИИ,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ОСУЩЕСТВЛЯЮЩИЕ ОБРАЗОВАТЕЛЬНУЮ ДЕЯТЕЛЬНОСТЬ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ОБРАЗОВАТЕЛЬНЫМ ПРОГРАММАМ СООТВЕТСТВУЮЩИХ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УРОВНЯ И НАПРАВЛЕННОСТИ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пунктом 15 части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9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подпунктами 4.2.15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4.2.17 пункта 4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Порядок и условия</w:t>
        </w:r>
      </w:hyperlink>
      <w:r>
        <w:rPr>
          <w:rFonts w:ascii="Arial" w:hAnsi="Arial" w:cs="Arial"/>
          <w:sz w:val="20"/>
          <w:szCs w:val="20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12 марта 2014 г.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 Министерством юстиции Российской Федерации 8 мая 2014 г., регистрационный N 32215);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просвещения Российской Федерации от 17 января 2019 г. N 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 г. N 177 (зарегистрирован Министерством юстиции Российской Федерации 4 февраля 2019 г., регистрационный N 53682).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с 1 сентября 2023 г. и действует до 1 сентября 2029 года.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С.С.КРАВЦОВ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просвещения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апреля 2023 г. N 240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ПОРЯДОК И УСЛОВИЯ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ОСУЩЕСТВЛЕНИЯ ПЕРЕВОДА ОБУЧАЮЩИХСЯ ИЗ ОДНОЙ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ОРГАНИЗАЦИИ, ОСУЩЕСТВЛЯЮЩЕЙ ОБРАЗОВАТЕЛЬНУЮ ДЕЯТЕЛЬНОСТЬ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ОБРАЗОВАТЕЛЬНЫМ ПРОГРАММАМ НАЧАЛЬНОГО ОБЩЕГО, ОСНОВНОГО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ОБЩЕГО И СРЕДНЕГО ОБЩЕГО ОБРАЗОВАНИЯ, В ДРУГИЕ ОРГАНИЗАЦИИ,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ОСУЩЕСТВЛЯЮЩИЕ ОБРАЗОВАТЕЛЬНУЮ ДЕЯТЕЛЬНОСТЬ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ОБРАЗОВАТЕЛЬНЫМ ПРОГРАММАМ СООТВЕТСТВУЮЩИХ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УРОВНЯ И НАПРАВЛЕННОСТИ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Перевод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 инициативе совершеннолетнего обучающегося или родителей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(законных представителей)</w:t>
        </w:r>
      </w:hyperlink>
      <w:r>
        <w:rPr>
          <w:rFonts w:ascii="Arial" w:hAnsi="Arial" w:cs="Arial"/>
          <w:sz w:val="20"/>
          <w:szCs w:val="20"/>
        </w:rPr>
        <w:t xml:space="preserve"> несовершеннолетнего обучающегося;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случае приостановления действия лицензии.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Действие настоящего Порядка не распространяется на образовательные организации, указанные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части 5 статьи 77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Федерации", специальные учебно-воспитательные образовательные организации для обучающихся с девиантным (общественно опасным) поведением &lt;1&gt;, общеобразовательные организации при исправительных учреждениях уголовно-исполнительной системы &lt;2&gt;.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 9 статьи 22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141</w:t>
        </w:r>
      </w:hyperlink>
      <w:r>
        <w:rPr>
          <w:rFonts w:ascii="Arial" w:hAnsi="Arial" w:cs="Arial"/>
          <w:sz w:val="20"/>
          <w:szCs w:val="20"/>
        </w:rPr>
        <w:t xml:space="preserve"> Уголовно-исполнительного кодекса Российской Федерации от 8 января 1997 г. N 1-ФЗ.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7"/>
      <w:bookmarkEnd w:id="1"/>
      <w:r>
        <w:rPr>
          <w:rFonts w:ascii="Arial" w:hAnsi="Arial" w:cs="Arial"/>
          <w:sz w:val="20"/>
          <w:szCs w:val="20"/>
        </w:rPr>
        <w:t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Перевод обучающихся не зависит от периода (времени) учебного года.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Перевод совершеннолетнего обучающегося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его инициативе или несовершеннолетнего обучающегося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инициативе его родителей (законных представителей)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(законных представителей)</w:t>
        </w:r>
      </w:hyperlink>
      <w:r>
        <w:rPr>
          <w:rFonts w:ascii="Arial" w:hAnsi="Arial" w:cs="Arial"/>
          <w:sz w:val="20"/>
          <w:szCs w:val="20"/>
        </w:rPr>
        <w:t xml:space="preserve"> совершеннолетний обучающийся или родители (законные представители) несовершеннолетнего обучающегося: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осуществляют выбор принимающей организации;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обращаются в выбранную принимающую организацию с запросом о наличии свободных мест, в том числе с использованием информационно-телекоммуникационной сети "Интернет" (далее - сеть Интернет);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фамилия, имя, отчество (при наличии) обучающегося;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дата рождения;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класс и профиль обучения (при наличии);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5"/>
      <w:bookmarkEnd w:id="2"/>
      <w:r>
        <w:rPr>
          <w:rFonts w:ascii="Arial" w:hAnsi="Arial" w:cs="Arial"/>
          <w:sz w:val="20"/>
          <w:szCs w:val="20"/>
        </w:rPr>
        <w:t>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личное дело обучающегося;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Документы, указанные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пункте 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&lt;3&gt;.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Часть 6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12.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с даты приема заявления и документов, указанных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пункте 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 указанием даты зачисления и класса.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Перевод обучающегося в случае прекращения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 исходной организации, аннулирования лицензии,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лишения ее государственной аккредитации по соответствующей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образовательной программе, прекращения действия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государственной аккредитации; в случае</w:t>
      </w:r>
    </w:p>
    <w:p w:rsidR="00EA18BF" w:rsidRDefault="00EA18BF" w:rsidP="00EA18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приостановления действия лицензии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4"/>
      <w:bookmarkEnd w:id="3"/>
      <w:r>
        <w:rPr>
          <w:rFonts w:ascii="Arial" w:hAnsi="Arial" w:cs="Arial"/>
          <w:sz w:val="20"/>
          <w:szCs w:val="20"/>
        </w:rPr>
        <w:t xml:space="preserve">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перевод в принимающую организацию.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разместить указанное уведомление на своем официальном сайте в сети Интернет: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случае лишения исходной организации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в случае отказа аккредитационного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&lt;4&gt; (далее - Реестр организаций).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Учредитель, за исключением случая, указанного в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осуществляет выбор принимающих организаций с использованием: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сведений, содержащихся в Реестре организаций.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Совершеннолетний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После получения соответствующих письменных согласий лиц, указанных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личные дела обучающихся.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EA18BF" w:rsidRDefault="00EA18BF" w:rsidP="00EA18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23.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8BF" w:rsidRDefault="00EA18BF" w:rsidP="00EA18B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2507A" w:rsidRDefault="00B2507A">
      <w:bookmarkStart w:id="4" w:name="_GoBack"/>
      <w:bookmarkEnd w:id="4"/>
    </w:p>
    <w:sectPr w:rsidR="00B2507A" w:rsidSect="002B638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BF"/>
    <w:rsid w:val="008230DC"/>
    <w:rsid w:val="009A6615"/>
    <w:rsid w:val="00B2507A"/>
    <w:rsid w:val="00D4741B"/>
    <w:rsid w:val="00EA18BF"/>
    <w:rsid w:val="00F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F053-4EF7-4DA5-B90C-465EE75A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EE438C656BBF67CB01343287557A9BCBFA1BC61E255FE90E3BEF7E24BFD3F11392554F0FF349F3EEFB8C965BEF642B98F7D4874gEN" TargetMode="External"/><Relationship Id="rId13" Type="http://schemas.openxmlformats.org/officeDocument/2006/relationships/hyperlink" Target="consultantplus://offline/ref=408EE438C656BBF67CB01343287557A9BCBFA7B56BE355FE90E3BEF7E24BFD3F11392556F5F36B9A2BFEE0C667A0E844A1937F4A4F7Eg5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8EE438C656BBF67CB01343287557A9BCBFA1BC61E255FE90E3BEF7E24BFD3F11392555F8FF349F3EEFB8C965BEF642B98F7D4874gEN" TargetMode="External"/><Relationship Id="rId12" Type="http://schemas.openxmlformats.org/officeDocument/2006/relationships/hyperlink" Target="consultantplus://offline/ref=408EE438C656BBF67CB01343287557A9BCBFA7B56BE355FE90E3BEF7E24BFD3F11392556F1F560CC7DB1E19A21F5FB46A7937D4C53E44D2076gDN" TargetMode="External"/><Relationship Id="rId17" Type="http://schemas.openxmlformats.org/officeDocument/2006/relationships/hyperlink" Target="consultantplus://offline/ref=408EE438C656BBF67CB01343287557A9BCBFA3B16BEB55FE90E3BEF7E24BFD3F03397D5AF3F47ECE7CA4B7CB677Ag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8EE438C656BBF67CB01343287557A9BCBFA7B56BE355FE90E3BEF7E24BFD3F11392556F4F76B9A2BFEE0C667A0E844A1937F4A4F7Eg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EE438C656BBF67CB01343287557A9BCBFA1BC61E255FE90E3BEF7E24BFD3F11392556F1F460CF7FB1E19A21F5FB46A7937D4C53E44D2076gDN" TargetMode="External"/><Relationship Id="rId11" Type="http://schemas.openxmlformats.org/officeDocument/2006/relationships/hyperlink" Target="consultantplus://offline/ref=408EE438C656BBF67CB01343287557A9B1B2A1B368E808F498BAB2F5E544A22816702957F1F460CA71EEE48F30ADF444B98D7B544FE64F72g1N" TargetMode="External"/><Relationship Id="rId5" Type="http://schemas.openxmlformats.org/officeDocument/2006/relationships/hyperlink" Target="consultantplus://offline/ref=408EE438C656BBF67CB01343287557A9BCBFA7B56BE355FE90E3BEF7E24BFD3F11392550F8F46B9A2BFEE0C667A0E844A1937F4A4F7Eg5N" TargetMode="External"/><Relationship Id="rId15" Type="http://schemas.openxmlformats.org/officeDocument/2006/relationships/hyperlink" Target="consultantplus://offline/ref=408EE438C656BBF67CB01343287557A9B1B2A1B368E808F498BAB2F5E544A22816702957F1F460CA71EEE48F30ADF444B98D7B544FE64F72g1N" TargetMode="External"/><Relationship Id="rId10" Type="http://schemas.openxmlformats.org/officeDocument/2006/relationships/hyperlink" Target="consultantplus://offline/ref=408EE438C656BBF67CB01343287557A9BBBAA0B161E655FE90E3BEF7E24BFD3F03397D5AF3F47ECE7CA4B7CB677Ag3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08EE438C656BBF67CB01343287557A9BCBFA7B56BE355FE90E3BEF7E24BFD3F11392555F2F46B9A2BFEE0C667A0E844A1937F4A4F7Eg5N" TargetMode="External"/><Relationship Id="rId9" Type="http://schemas.openxmlformats.org/officeDocument/2006/relationships/hyperlink" Target="consultantplus://offline/ref=408EE438C656BBF67CB01343287557A9BBBAA0B06AE155FE90E3BEF7E24BFD3F03397D5AF3F47ECE7CA4B7CB677Ag3N" TargetMode="External"/><Relationship Id="rId14" Type="http://schemas.openxmlformats.org/officeDocument/2006/relationships/hyperlink" Target="consultantplus://offline/ref=408EE438C656BBF67CB01343287557A9BCB8A1B661E355FE90E3BEF7E24BFD3F11392554F5F46B9A2BFEE0C667A0E844A1937F4A4F7Eg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2922</Words>
  <Characters>16662</Characters>
  <Application>Microsoft Office Word</Application>
  <DocSecurity>0</DocSecurity>
  <Lines>138</Lines>
  <Paragraphs>39</Paragraphs>
  <ScaleCrop>false</ScaleCrop>
  <Company/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</cp:revision>
  <dcterms:created xsi:type="dcterms:W3CDTF">2023-06-20T13:33:00Z</dcterms:created>
  <dcterms:modified xsi:type="dcterms:W3CDTF">2023-06-20T13:35:00Z</dcterms:modified>
</cp:coreProperties>
</file>