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A74" w:rsidRPr="00067A74" w:rsidRDefault="00067A74" w:rsidP="00067A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A74">
        <w:rPr>
          <w:rFonts w:ascii="Times New Roman" w:hAnsi="Times New Roman" w:cs="Times New Roman"/>
          <w:b/>
          <w:sz w:val="28"/>
          <w:szCs w:val="28"/>
        </w:rPr>
        <w:t xml:space="preserve">Прокуратура Брянского района разъясняет </w:t>
      </w:r>
      <w:r w:rsidRPr="00067A74">
        <w:rPr>
          <w:rFonts w:ascii="Times New Roman" w:hAnsi="Times New Roman" w:cs="Times New Roman"/>
          <w:b/>
          <w:sz w:val="28"/>
          <w:szCs w:val="28"/>
        </w:rPr>
        <w:t>ответственность за вовлечение несовершенноле</w:t>
      </w:r>
      <w:r w:rsidRPr="00067A74">
        <w:rPr>
          <w:rFonts w:ascii="Times New Roman" w:hAnsi="Times New Roman" w:cs="Times New Roman"/>
          <w:b/>
          <w:sz w:val="28"/>
          <w:szCs w:val="28"/>
        </w:rPr>
        <w:t>тнего в совершение преступления</w:t>
      </w:r>
    </w:p>
    <w:p w:rsidR="00067A74" w:rsidRDefault="00067A74" w:rsidP="00067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20C2" w:rsidRPr="00067A74" w:rsidRDefault="00C120C2" w:rsidP="00067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A74">
        <w:rPr>
          <w:rFonts w:ascii="Times New Roman" w:hAnsi="Times New Roman" w:cs="Times New Roman"/>
          <w:sz w:val="28"/>
          <w:szCs w:val="28"/>
        </w:rPr>
        <w:t>Статья 150 Уголовного кодекса РФ предусматривает ответственность за вовлечение несовершеннолетнего в совершение преступления путем обещаний, обмана, угроз или иным способом, соверше</w:t>
      </w:r>
      <w:bookmarkStart w:id="0" w:name="_GoBack"/>
      <w:bookmarkEnd w:id="0"/>
      <w:r w:rsidRPr="00067A74">
        <w:rPr>
          <w:rFonts w:ascii="Times New Roman" w:hAnsi="Times New Roman" w:cs="Times New Roman"/>
          <w:sz w:val="28"/>
          <w:szCs w:val="28"/>
        </w:rPr>
        <w:t>нное лицом, достигшим восемнадцатилетнего возраста. Законодателем за совершение данного преступления предусматривается наказание в виде лишения свободы на срок до пяти лет.</w:t>
      </w:r>
    </w:p>
    <w:p w:rsidR="00C120C2" w:rsidRPr="00067A74" w:rsidRDefault="00C120C2" w:rsidP="00067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A74">
        <w:rPr>
          <w:rFonts w:ascii="Times New Roman" w:hAnsi="Times New Roman" w:cs="Times New Roman"/>
          <w:sz w:val="28"/>
          <w:szCs w:val="28"/>
        </w:rPr>
        <w:t>Совершения данного преступления родителем, педагогическим работником либо иным лицом, на которое законом возложены обязанности по воспитанию несовершеннолетнего, влечет более строгое наказание в виде лишения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такового.</w:t>
      </w:r>
    </w:p>
    <w:p w:rsidR="00C120C2" w:rsidRPr="00067A74" w:rsidRDefault="00C120C2" w:rsidP="00067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A74">
        <w:rPr>
          <w:rFonts w:ascii="Times New Roman" w:hAnsi="Times New Roman" w:cs="Times New Roman"/>
          <w:sz w:val="28"/>
          <w:szCs w:val="28"/>
        </w:rPr>
        <w:t>Также уголовным законом предусмотрено наказание за совершение такого преступления с применением насилия или с угрозой его применения в виде лишения свободы до 7 лет, а также ответственность за деяния, связанные с вовлечением несовершеннолетнего в преступную группу либо в совершение тяжкого или особо тяжкого преступления, а также в совершение преступления 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группы. При этом Уголовный Кодекс предусмотрел в таких случаях наказание в виде лишения свободы на срок до восьми лет.</w:t>
      </w:r>
    </w:p>
    <w:p w:rsidR="00176556" w:rsidRDefault="00176556" w:rsidP="00067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7A74" w:rsidRDefault="00067A74" w:rsidP="00067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7A74" w:rsidRPr="00067A74" w:rsidRDefault="00067A74" w:rsidP="00067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Брянского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В.Н. Сафронова</w:t>
      </w:r>
    </w:p>
    <w:sectPr w:rsidR="00067A74" w:rsidRPr="00067A74" w:rsidSect="00067A74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0C2"/>
    <w:rsid w:val="00067A74"/>
    <w:rsid w:val="00176556"/>
    <w:rsid w:val="00C1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164BD"/>
  <w15:docId w15:val="{DBF50C9C-E608-4670-AB3C-ACF86AE45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2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9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Сафронова Варвара Николаевна</cp:lastModifiedBy>
  <cp:revision>2</cp:revision>
  <dcterms:created xsi:type="dcterms:W3CDTF">2021-06-21T06:07:00Z</dcterms:created>
  <dcterms:modified xsi:type="dcterms:W3CDTF">2021-06-21T06:07:00Z</dcterms:modified>
</cp:coreProperties>
</file>